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tyles.xml" ContentType="application/vnd.openxmlformats-officedocument.wordprocessingml.style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line="240" w:lineRule="auto"/>
        <w:rPr>
          <w:sz w:val="36"/>
          <w:szCs w:val="36"/>
          <w:color w:val="000000"/>
          <w:rFonts w:ascii="Helvetica" w:hAnsi="Helvetica"/>
        </w:rPr>
      </w:pPr>
      <w:r>
        <w:rPr>
          <w:sz w:val="22"/>
          <w:szCs w:val="22"/>
          <w:color w:val="000000"/>
          <w:rFonts w:ascii="Helvetica" w:hAnsi="Helvetica"/>
        </w:rPr>
        <w:t xml:space="preserve">Materials List,  Rhyl Henzell Watercolour</w:t>
      </w:r>
    </w:p>
    <w:p>
      <w:pPr>
        <w:spacing w:line="240" w:lineRule="auto"/>
        <w:rPr>
          <w:rFonts w:ascii="Helvetica" w:hAnsi="Helvetica"/>
          <w:sz w:val="36"/>
          <w:szCs w:val="36"/>
          <w:color w:val="000000"/>
        </w:rPr>
      </w:pPr>
      <w:r>
        <w:rPr>
          <w:sz w:val="36"/>
          <w:szCs w:val="36"/>
          <w:color w:val="000000"/>
          <w:rFonts w:ascii="Helvetica" w:hAnsi="Helvetica"/>
        </w:rPr>
      </w:r>
    </w:p>
    <w:p>
      <w:pPr>
        <w:spacing w:line="240" w:lineRule="auto"/>
        <w:rPr>
          <w:sz w:val="22"/>
          <w:szCs w:val="22"/>
          <w:color w:val="000000"/>
        </w:rPr>
      </w:pPr>
      <w:r>
        <w:rPr>
          <w:sz w:val="22"/>
          <w:szCs w:val="22"/>
          <w:color w:val="000000"/>
        </w:rPr>
        <w:t xml:space="preserve">I am planning to do watercolour on a granulating paper which gives a lovely textured finish. </w:t>
      </w:r>
    </w:p>
    <w:p>
      <w:pPr>
        <w:spacing w:line="240" w:lineRule="auto"/>
        <w:rPr>
          <w:sz w:val="22"/>
          <w:szCs w:val="22"/>
          <w:color w:val="000000"/>
        </w:rPr>
      </w:pPr>
      <w:r>
        <w:rPr>
          <w:sz w:val="22"/>
          <w:szCs w:val="22"/>
          <w:color w:val="000000"/>
        </w:rPr>
        <w:t>We will be working on flowers and looking at design, shapes, light and shadows, and using negative spaces to create distance. (The vase is not necessary for the subject )</w:t>
      </w:r>
    </w:p>
    <w:p>
      <w:pPr>
        <w:spacing w:line="240" w:lineRule="auto"/>
        <w:rPr>
          <w:sz w:val="22"/>
          <w:szCs w:val="22"/>
          <w:color w:val="000000"/>
        </w:rPr>
      </w:pPr>
      <w:r>
        <w:rPr>
          <w:sz w:val="22"/>
          <w:szCs w:val="22"/>
          <w:color w:val="000000"/>
        </w:rPr>
        <w:t>Bring photos and/or fresh flowers for reference. Choose simpler shapes.</w:t>
      </w:r>
    </w:p>
    <w:p>
      <w:pPr>
        <w:spacing w:line="240" w:lineRule="auto"/>
        <w:rPr>
          <w:sz w:val="22"/>
          <w:szCs w:val="22"/>
          <w:color w:val="000000"/>
        </w:rPr>
      </w:pPr>
      <w:r>
        <w:rPr>
          <w:sz w:val="22"/>
          <w:szCs w:val="22"/>
          <w:color w:val="000000"/>
        </w:rPr>
        <w:t>Or work from my reference if you prefer.</w:t>
      </w:r>
    </w:p>
    <w:p>
      <w:pPr>
        <w:spacing w:line="240" w:lineRule="auto"/>
        <w:rPr>
          <w:sz w:val="22"/>
          <w:szCs w:val="22"/>
          <w:color w:val="000000"/>
        </w:rPr>
      </w:pPr>
    </w:p>
    <w:p>
      <w:pPr>
        <w:spacing w:line="240" w:lineRule="auto"/>
        <w:rPr>
          <w:sz w:val="22"/>
          <w:szCs w:val="22"/>
          <w:color w:val="000000"/>
        </w:rPr>
      </w:pPr>
      <w:r>
        <w:rPr>
          <w:sz w:val="22"/>
          <w:szCs w:val="22"/>
          <w:color w:val="000000"/>
        </w:rPr>
        <w:t>Materials...</w:t>
      </w:r>
    </w:p>
    <w:p>
      <w:pPr>
        <w:spacing w:line="240" w:lineRule="auto"/>
        <w:rPr>
          <w:sz w:val="22"/>
          <w:szCs w:val="22"/>
          <w:color w:val="000000"/>
        </w:rPr>
      </w:pPr>
      <w:r>
        <w:rPr>
          <w:sz w:val="22"/>
          <w:szCs w:val="22"/>
          <w:color w:val="000000"/>
        </w:rPr>
        <w:t xml:space="preserve">Watercolour paper... if possible Canson Montval rough, A3, 270gsm. 12sheets in a block</w:t>
      </w:r>
      <w:r>
        <w:rPr>
          <w:sz w:val="22"/>
          <w:szCs w:val="22"/>
          <w:color w:val="000000"/>
        </w:rPr>
        <w:t xml:space="preserve">, available at Art Shed.</w:t>
      </w:r>
      <w:r>
        <w:rPr>
          <w:sz w:val="22"/>
          <w:szCs w:val="22"/>
          <w:color w:val="000000"/>
        </w:rPr>
        <w:t xml:space="preserve"> </w:t>
      </w:r>
      <w:r>
        <w:rPr>
          <w:sz w:val="22"/>
          <w:szCs w:val="22"/>
          <w:color w:val="000000"/>
        </w:rPr>
        <w:t xml:space="preserve">If not, Officeworks have one by Reeves which looks very similar ... and is 300gsm. </w:t>
      </w:r>
      <w:r>
        <w:rPr>
          <w:sz w:val="22"/>
          <w:szCs w:val="22"/>
          <w:color w:val="000000"/>
        </w:rPr>
        <w:t xml:space="preserve">Please bring spare sheets of paper, as we’ll be working on several</w:t>
      </w:r>
      <w:r>
        <w:rPr>
          <w:sz w:val="22"/>
          <w:szCs w:val="22"/>
          <w:color w:val="000000"/>
        </w:rPr>
        <w:t xml:space="preserve"> to allow for drying time.</w:t>
      </w:r>
    </w:p>
    <w:p>
      <w:pPr>
        <w:spacing w:line="240" w:lineRule="auto"/>
        <w:rPr>
          <w:sz w:val="22"/>
          <w:szCs w:val="22"/>
          <w:color w:val="000000"/>
        </w:rPr>
      </w:pPr>
    </w:p>
    <w:p>
      <w:pPr>
        <w:spacing w:line="240" w:lineRule="auto"/>
        <w:rPr>
          <w:sz w:val="22"/>
          <w:szCs w:val="22"/>
          <w:color w:val="000000"/>
        </w:rPr>
      </w:pPr>
      <w:r>
        <w:rPr>
          <w:sz w:val="22"/>
          <w:szCs w:val="22"/>
          <w:color w:val="000000"/>
        </w:rPr>
        <w:t>Paints...</w:t>
      </w:r>
    </w:p>
    <w:p>
      <w:pPr>
        <w:spacing w:line="240" w:lineRule="auto"/>
        <w:rPr>
          <w:sz w:val="22"/>
          <w:szCs w:val="22"/>
          <w:color w:val="000000"/>
        </w:rPr>
      </w:pPr>
      <w:r>
        <w:rPr>
          <w:sz w:val="22"/>
          <w:szCs w:val="22"/>
          <w:color w:val="000000"/>
        </w:rPr>
        <w:t xml:space="preserve">Bring what you </w:t>
      </w:r>
      <w:r>
        <w:rPr>
          <w:sz w:val="22"/>
          <w:szCs w:val="22"/>
          <w:color w:val="000000"/>
        </w:rPr>
        <w:t xml:space="preserve">hav</w:t>
      </w:r>
      <w:r>
        <w:rPr>
          <w:sz w:val="22"/>
          <w:szCs w:val="22"/>
          <w:color w:val="000000"/>
        </w:rPr>
        <w:t xml:space="preserve">e, plus white gouache</w:t>
      </w:r>
      <w:r>
        <w:rPr>
          <w:sz w:val="22"/>
          <w:szCs w:val="22"/>
          <w:color w:val="000000"/>
        </w:rPr>
      </w:r>
    </w:p>
    <w:p>
      <w:pPr>
        <w:spacing w:line="240" w:lineRule="auto"/>
        <w:rPr>
          <w:sz w:val="22"/>
          <w:szCs w:val="22"/>
          <w:color w:val="000000"/>
        </w:rPr>
      </w:pPr>
    </w:p>
    <w:p>
      <w:pPr>
        <w:spacing w:line="240" w:lineRule="auto"/>
        <w:rPr>
          <w:sz w:val="22"/>
          <w:szCs w:val="22"/>
          <w:color w:val="000000"/>
        </w:rPr>
      </w:pPr>
      <w:r>
        <w:rPr>
          <w:sz w:val="22"/>
          <w:szCs w:val="22"/>
          <w:color w:val="000000"/>
        </w:rPr>
        <w:t>Brushes...</w:t>
      </w:r>
    </w:p>
    <w:p>
      <w:pPr>
        <w:spacing w:line="240" w:lineRule="auto"/>
        <w:rPr>
          <w:sz w:val="22"/>
          <w:szCs w:val="22"/>
          <w:color w:val="000000"/>
        </w:rPr>
      </w:pPr>
      <w:r>
        <w:rPr>
          <w:sz w:val="22"/>
          <w:szCs w:val="22"/>
          <w:color w:val="000000"/>
        </w:rPr>
        <w:t>Again, bring what you have...natural hair (squirrel) mops are great as they hold more water than synthetics and they come to a gorgeous point!</w:t>
      </w:r>
    </w:p>
    <w:p>
      <w:pPr>
        <w:spacing w:line="240" w:lineRule="auto"/>
        <w:rPr>
          <w:sz w:val="22"/>
          <w:szCs w:val="22"/>
          <w:color w:val="000000"/>
        </w:rPr>
      </w:pPr>
      <w:r>
        <w:rPr>
          <w:sz w:val="22"/>
          <w:szCs w:val="22"/>
          <w:color w:val="000000"/>
        </w:rPr>
        <w:t>You will need rounds in a few sizes (12, 6, 4, 2)... flats or hake brushes (1...2”) the Chinese brushes and daggers are great too. A small liner too if you have one.</w:t>
      </w:r>
    </w:p>
    <w:p>
      <w:pPr>
        <w:spacing w:line="240" w:lineRule="auto"/>
        <w:rPr>
          <w:sz w:val="22"/>
          <w:szCs w:val="22"/>
          <w:color w:val="000000"/>
        </w:rPr>
      </w:pPr>
    </w:p>
    <w:p>
      <w:pPr>
        <w:spacing w:line="240" w:lineRule="auto"/>
        <w:rPr>
          <w:sz w:val="22"/>
          <w:szCs w:val="22"/>
          <w:color w:val="000000"/>
        </w:rPr>
      </w:pPr>
      <w:r>
        <w:rPr>
          <w:sz w:val="22"/>
          <w:szCs w:val="22"/>
          <w:color w:val="000000"/>
        </w:rPr>
        <w:t>P</w:t>
      </w:r>
      <w:r>
        <w:rPr>
          <w:sz w:val="22"/>
          <w:szCs w:val="22"/>
          <w:color w:val="000000"/>
        </w:rPr>
        <w:t>alette.</w:t>
      </w:r>
    </w:p>
    <w:p>
      <w:pPr>
        <w:spacing w:line="240" w:lineRule="auto"/>
        <w:rPr>
          <w:sz w:val="22"/>
          <w:szCs w:val="22"/>
          <w:color w:val="000000"/>
        </w:rPr>
      </w:pPr>
      <w:r>
        <w:rPr>
          <w:sz w:val="22"/>
          <w:szCs w:val="22"/>
          <w:color w:val="000000"/>
        </w:rPr>
        <w:t>Bring what you normally use plus a few small saucers to mix larger quantities.</w:t>
      </w:r>
    </w:p>
    <w:p>
      <w:pPr>
        <w:spacing w:line="240" w:lineRule="auto"/>
        <w:rPr>
          <w:sz w:val="22"/>
          <w:szCs w:val="22"/>
          <w:color w:val="000000"/>
        </w:rPr>
      </w:pPr>
      <w:r>
        <w:rPr>
          <w:sz w:val="22"/>
          <w:szCs w:val="22"/>
          <w:color w:val="000000"/>
        </w:rPr>
        <w:t xml:space="preserve">I use those white plastic picnic </w:t>
      </w:r>
      <w:r>
        <w:rPr>
          <w:sz w:val="22"/>
          <w:szCs w:val="22"/>
          <w:color w:val="000000"/>
        </w:rPr>
        <w:t xml:space="preserve">bread and butter plates - they </w:t>
      </w:r>
      <w:r>
        <w:rPr>
          <w:sz w:val="22"/>
          <w:szCs w:val="22"/>
          <w:color w:val="000000"/>
        </w:rPr>
        <w:t xml:space="preserve">last for ages.</w:t>
      </w:r>
    </w:p>
    <w:p>
      <w:pPr>
        <w:spacing w:line="240" w:lineRule="auto"/>
        <w:rPr>
          <w:sz w:val="22"/>
          <w:szCs w:val="22"/>
          <w:color w:val="000000"/>
        </w:rPr>
      </w:pPr>
    </w:p>
    <w:p>
      <w:pPr>
        <w:spacing w:line="240" w:lineRule="auto"/>
        <w:rPr>
          <w:sz w:val="22"/>
          <w:szCs w:val="22"/>
          <w:color w:val="000000"/>
        </w:rPr>
      </w:pPr>
      <w:r>
        <w:rPr>
          <w:sz w:val="22"/>
          <w:szCs w:val="22"/>
          <w:color w:val="000000"/>
        </w:rPr>
        <w:t>Make sure you have old cotton rags, tissues or toilet paper for dabbing and drying the brush.</w:t>
      </w:r>
    </w:p>
    <w:p>
      <w:pPr>
        <w:spacing w:line="240" w:lineRule="auto"/>
        <w:rPr>
          <w:sz w:val="22"/>
          <w:szCs w:val="22"/>
          <w:color w:val="000000"/>
        </w:rPr>
      </w:pPr>
      <w:r>
        <w:rPr>
          <w:sz w:val="22"/>
          <w:szCs w:val="22"/>
          <w:color w:val="000000"/>
        </w:rPr>
        <w:t>An old towel to spread under your board.</w:t>
      </w:r>
    </w:p>
    <w:p>
      <w:pPr>
        <w:spacing w:line="240" w:lineRule="auto"/>
        <w:rPr>
          <w:sz w:val="22"/>
          <w:szCs w:val="22"/>
          <w:color w:val="000000"/>
        </w:rPr>
      </w:pPr>
      <w:r>
        <w:rPr>
          <w:sz w:val="22"/>
          <w:szCs w:val="22"/>
          <w:color w:val="000000"/>
        </w:rPr>
        <w:t xml:space="preserve">Spray bottle, </w:t>
      </w:r>
    </w:p>
    <w:p>
      <w:pPr>
        <w:spacing w:line="240" w:lineRule="auto"/>
        <w:rPr>
          <w:sz w:val="22"/>
          <w:szCs w:val="22"/>
          <w:color w:val="000000"/>
        </w:rPr>
      </w:pPr>
      <w:r>
        <w:rPr>
          <w:sz w:val="22"/>
          <w:szCs w:val="22"/>
          <w:color w:val="000000"/>
        </w:rPr>
        <w:t>Bring a few boards as you might need to work on a second one when another is drying,</w:t>
      </w:r>
    </w:p>
    <w:p>
      <w:pPr>
        <w:spacing w:line="240" w:lineRule="auto"/>
        <w:rPr>
          <w:sz w:val="22"/>
          <w:szCs w:val="22"/>
          <w:color w:val="000000"/>
        </w:rPr>
      </w:pPr>
      <w:r>
        <w:rPr>
          <w:sz w:val="22"/>
          <w:szCs w:val="22"/>
          <w:color w:val="000000"/>
        </w:rPr>
        <w:t xml:space="preserve"> Masking tape,</w:t>
      </w:r>
    </w:p>
    <w:p>
      <w:pPr>
        <w:spacing w:line="240" w:lineRule="auto"/>
        <w:rPr>
          <w:sz w:val="22"/>
          <w:szCs w:val="22"/>
          <w:color w:val="000000"/>
        </w:rPr>
      </w:pPr>
      <w:r>
        <w:rPr>
          <w:sz w:val="22"/>
          <w:szCs w:val="22"/>
          <w:color w:val="000000"/>
        </w:rPr>
        <w:t>2b graphite pencil, white W C pencil and soft eraser (kneadable).</w:t>
      </w:r>
    </w:p>
    <w:p>
      <w:pPr>
        <w:spacing w:line="240" w:lineRule="auto"/>
        <w:rPr>
          <w:sz w:val="22"/>
          <w:szCs w:val="22"/>
          <w:color w:val="000000"/>
        </w:rPr>
      </w:pPr>
      <w:r>
        <w:rPr>
          <w:sz w:val="22"/>
          <w:szCs w:val="22"/>
          <w:color w:val="000000"/>
        </w:rPr>
        <w:t>A colour wheel if you have one</w:t>
      </w:r>
    </w:p>
    <w:p>
      <w:pPr>
        <w:spacing w:line="240" w:lineRule="auto"/>
        <w:rPr>
          <w:sz w:val="22"/>
          <w:szCs w:val="22"/>
          <w:color w:val="000000"/>
        </w:rPr>
      </w:pPr>
      <w:r>
        <w:rPr>
          <w:sz w:val="22"/>
          <w:szCs w:val="22"/>
          <w:color w:val="000000"/>
        </w:rPr>
        <w:t>Also bring a dead biro or similar soft point to play with drawing in wet paint.</w:t>
      </w:r>
    </w:p>
    <w:p>
      <w:pPr>
        <w:spacing w:line="240" w:lineRule="auto"/>
        <w:rPr>
          <w:sz w:val="22"/>
          <w:szCs w:val="22"/>
          <w:color w:val="000000"/>
        </w:rPr>
      </w:pPr>
    </w:p>
    <w:p>
      <w:pPr>
        <w:spacing w:line="240" w:lineRule="auto"/>
        <w:rPr>
          <w:sz w:val="22"/>
          <w:szCs w:val="22"/>
          <w:color w:val="000000"/>
        </w:rPr>
      </w:pPr>
    </w:p>
    <w:p>
      <w:pPr>
        <w:spacing w:line="240" w:lineRule="auto"/>
        <w:rPr>
          <w:sz w:val="22"/>
          <w:szCs w:val="22"/>
          <w:color w:val="000000"/>
        </w:rPr>
      </w:pPr>
    </w:p>
    <w:p>
      <w:pPr>
        <w:spacing w:line="240" w:lineRule="auto"/>
        <w:rPr>
          <w:sz w:val="22"/>
          <w:szCs w:val="22"/>
          <w:color w:val="000000"/>
        </w:rPr>
      </w:pPr>
    </w:p>
    <w:sectPr>
      <w:pgSz w:w="11909" w:h="16834"/>
      <w:pgMar w:top="1440" w:right="1800" w:bottom="1440" w:left="1800" w:header="708" w:footer="708" w:gutter="0"/>
      <w:formProt w:val="off"/>
      <w:textDirection w:val="lrTb"/>
      <w:pgNumType w:val="decimal"/>
      <w:type w:val="nextPage"/>
      <w:cols w:space="708" w:num="1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0" w:line="24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633D"/>
    <w:rPr>
      <w:rFonts w:ascii="Helvetica" w:hAnsi="Helveti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E01B9"/>
    <w:pPr>
      <w:ind w:left="720"/>
      <w:contextualSpacing/>
    </w:pPr>
  </w:style>
  <w:style w:type="table" w:styleId="TableGrid">
    <w:name w:val="Table Grid"/>
    <w:basedOn w:val="TableNormal"/>
    <w:uiPriority w:val="59"/>
    <w:rsid w:val="00DB2AD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875AF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75AF0"/>
  </w:style>
  <w:style w:type="paragraph" w:styleId="Footer">
    <w:name w:val="footer"/>
    <w:basedOn w:val="Normal"/>
    <w:link w:val="FooterChar"/>
    <w:uiPriority w:val="99"/>
    <w:unhideWhenUsed/>
    <w:rsid w:val="00875AF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75AF0"/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/Relationships>
</file>